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CAB2AE" w14:textId="28A58E34" w:rsidR="00942BC7" w:rsidRPr="000A5F4E" w:rsidRDefault="00DC5D54" w:rsidP="005E686B">
      <w:pPr>
        <w:spacing w:after="0"/>
        <w:rPr>
          <w:b/>
          <w:bCs/>
          <w:sz w:val="28"/>
          <w:szCs w:val="28"/>
        </w:rPr>
      </w:pPr>
      <w:r>
        <w:rPr>
          <w:b/>
          <w:bCs/>
          <w:noProof/>
          <w:sz w:val="28"/>
          <w:szCs w:val="28"/>
        </w:rPr>
        <w:drawing>
          <wp:anchor distT="0" distB="0" distL="114300" distR="114300" simplePos="0" relativeHeight="251658240" behindDoc="1" locked="0" layoutInCell="1" allowOverlap="1" wp14:anchorId="0CDBE3A6" wp14:editId="63683781">
            <wp:simplePos x="0" y="0"/>
            <wp:positionH relativeFrom="page">
              <wp:posOffset>6729095</wp:posOffset>
            </wp:positionH>
            <wp:positionV relativeFrom="paragraph">
              <wp:posOffset>0</wp:posOffset>
            </wp:positionV>
            <wp:extent cx="520065" cy="1181100"/>
            <wp:effectExtent l="0" t="0" r="0" b="0"/>
            <wp:wrapTight wrapText="bothSides">
              <wp:wrapPolygon edited="0">
                <wp:start x="0" y="0"/>
                <wp:lineTo x="0" y="21252"/>
                <wp:lineTo x="20571" y="21252"/>
                <wp:lineTo x="20571" y="0"/>
                <wp:lineTo x="0" y="0"/>
              </wp:wrapPolygon>
            </wp:wrapTight>
            <wp:docPr id="2106899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9928" name="Grafik 210689928"/>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0065" cy="1181100"/>
                    </a:xfrm>
                    <a:prstGeom prst="rect">
                      <a:avLst/>
                    </a:prstGeom>
                  </pic:spPr>
                </pic:pic>
              </a:graphicData>
            </a:graphic>
            <wp14:sizeRelH relativeFrom="margin">
              <wp14:pctWidth>0</wp14:pctWidth>
            </wp14:sizeRelH>
            <wp14:sizeRelV relativeFrom="margin">
              <wp14:pctHeight>0</wp14:pctHeight>
            </wp14:sizeRelV>
          </wp:anchor>
        </w:drawing>
      </w:r>
      <w:r w:rsidR="00942BC7" w:rsidRPr="000A5F4E">
        <w:rPr>
          <w:b/>
          <w:bCs/>
          <w:sz w:val="28"/>
          <w:szCs w:val="28"/>
        </w:rPr>
        <w:t>Afro-Asiatisches Institut Graz</w:t>
      </w:r>
      <w:r w:rsidR="00B25E77">
        <w:rPr>
          <w:b/>
          <w:bCs/>
          <w:sz w:val="28"/>
          <w:szCs w:val="28"/>
        </w:rPr>
        <w:t xml:space="preserve"> feiert 60 Jahre</w:t>
      </w:r>
    </w:p>
    <w:p w14:paraId="0F3573C3" w14:textId="25B0CDCC" w:rsidR="00942BC7" w:rsidRDefault="00942BC7" w:rsidP="00942BC7">
      <w:r w:rsidRPr="000A5F4E">
        <w:rPr>
          <w:b/>
          <w:bCs/>
        </w:rPr>
        <w:t>Afrika, Asien und Lateinamerika sind unsere Leidenschaft. Hier wie dort.</w:t>
      </w:r>
      <w:r w:rsidR="006F05A4">
        <w:rPr>
          <w:b/>
          <w:bCs/>
        </w:rPr>
        <w:t xml:space="preserve"> Feier am 20. Juni 2024.</w:t>
      </w:r>
    </w:p>
    <w:p w14:paraId="02D3E9AE" w14:textId="26D731FD" w:rsidR="00942BC7" w:rsidRDefault="00942BC7" w:rsidP="00DC5D54">
      <w:pPr>
        <w:spacing w:after="0"/>
        <w:rPr>
          <w:i/>
          <w:iCs/>
        </w:rPr>
      </w:pPr>
      <w:r w:rsidRPr="000A5F4E">
        <w:rPr>
          <w:i/>
          <w:iCs/>
        </w:rPr>
        <w:t xml:space="preserve">1964 wurde </w:t>
      </w:r>
      <w:r w:rsidR="00AA28E8">
        <w:rPr>
          <w:i/>
          <w:iCs/>
        </w:rPr>
        <w:t xml:space="preserve">das </w:t>
      </w:r>
      <w:r w:rsidRPr="000A5F4E">
        <w:rPr>
          <w:i/>
          <w:iCs/>
        </w:rPr>
        <w:t>Afro-Asiatische Institut</w:t>
      </w:r>
      <w:r w:rsidR="00FB41B5">
        <w:rPr>
          <w:i/>
          <w:iCs/>
        </w:rPr>
        <w:t xml:space="preserve"> (AAI)</w:t>
      </w:r>
      <w:r w:rsidRPr="000A5F4E">
        <w:rPr>
          <w:i/>
          <w:iCs/>
        </w:rPr>
        <w:t>, welches zu einem einzigartigen Begegnungszentrum von Menschen aus verschiedensten Kulturen in der Nähe der Grazer Universitäten w</w:t>
      </w:r>
      <w:r w:rsidR="00AA28E8">
        <w:rPr>
          <w:i/>
          <w:iCs/>
        </w:rPr>
        <w:t>urde</w:t>
      </w:r>
      <w:r w:rsidRPr="000A5F4E">
        <w:rPr>
          <w:i/>
          <w:iCs/>
        </w:rPr>
        <w:t xml:space="preserve">, eröffnet. 60 Jahre später begeht </w:t>
      </w:r>
      <w:r w:rsidR="000A5F4E" w:rsidRPr="000A5F4E">
        <w:rPr>
          <w:i/>
          <w:iCs/>
        </w:rPr>
        <w:t>das Afro-Asiatische Institut Graz am</w:t>
      </w:r>
      <w:r w:rsidRPr="000A5F4E">
        <w:rPr>
          <w:i/>
          <w:iCs/>
        </w:rPr>
        <w:t xml:space="preserve"> </w:t>
      </w:r>
      <w:r w:rsidR="007B63F9">
        <w:rPr>
          <w:i/>
          <w:iCs/>
        </w:rPr>
        <w:t xml:space="preserve">Donnerstag, </w:t>
      </w:r>
      <w:r w:rsidRPr="000A5F4E">
        <w:rPr>
          <w:i/>
          <w:iCs/>
        </w:rPr>
        <w:t>20. Juni 2024</w:t>
      </w:r>
      <w:r w:rsidR="007B63F9">
        <w:rPr>
          <w:i/>
          <w:iCs/>
        </w:rPr>
        <w:t>,</w:t>
      </w:r>
      <w:r w:rsidRPr="000A5F4E">
        <w:rPr>
          <w:i/>
          <w:iCs/>
        </w:rPr>
        <w:t xml:space="preserve"> </w:t>
      </w:r>
      <w:r w:rsidR="00650976">
        <w:rPr>
          <w:i/>
          <w:iCs/>
        </w:rPr>
        <w:t xml:space="preserve">sein </w:t>
      </w:r>
      <w:r w:rsidRPr="000A5F4E">
        <w:rPr>
          <w:i/>
          <w:iCs/>
        </w:rPr>
        <w:t>Jubiläum</w:t>
      </w:r>
      <w:r w:rsidR="00934799">
        <w:rPr>
          <w:i/>
          <w:iCs/>
        </w:rPr>
        <w:t>.</w:t>
      </w:r>
    </w:p>
    <w:p w14:paraId="7A1D769A" w14:textId="77777777" w:rsidR="00DC5D54" w:rsidRPr="000A5F4E" w:rsidRDefault="00DC5D54" w:rsidP="00DC5D54">
      <w:pPr>
        <w:spacing w:after="0"/>
        <w:rPr>
          <w:i/>
          <w:iCs/>
        </w:rPr>
      </w:pPr>
    </w:p>
    <w:p w14:paraId="290A6C3C" w14:textId="130AA495" w:rsidR="00B25E77" w:rsidRDefault="000A5F4E" w:rsidP="00942BC7">
      <w:r>
        <w:t>Es ist ein buntes Programm, welches die Besucherinnen und Besucher am Donnerstag um 18 Uhr am Afro-Asiatischen Institut (AAI) in der Grazer Leechgasse erwartet</w:t>
      </w:r>
      <w:r w:rsidR="00B25E77">
        <w:t>.</w:t>
      </w:r>
    </w:p>
    <w:p w14:paraId="49667CAF" w14:textId="65065828" w:rsidR="00CB7B4C" w:rsidRDefault="00650976" w:rsidP="00942BC7">
      <w:pPr>
        <w:rPr>
          <w:vanish/>
        </w:rPr>
      </w:pPr>
      <w:r>
        <w:t>Die Jubiläumsfeierlichkeit</w:t>
      </w:r>
      <w:r w:rsidR="000A5F4E">
        <w:t xml:space="preserve"> </w:t>
      </w:r>
      <w:r>
        <w:t xml:space="preserve">beginnt </w:t>
      </w:r>
      <w:r w:rsidR="000A5F4E">
        <w:t xml:space="preserve">mit afrikanischen Tänzen und Musik aus dem Orient, sowie Statements der Festgäste, unter denen sich </w:t>
      </w:r>
      <w:r w:rsidR="00B25E77">
        <w:t>u</w:t>
      </w:r>
      <w:r w:rsidR="007B63F9">
        <w:t>nter anderem</w:t>
      </w:r>
      <w:r w:rsidR="00B25E77">
        <w:t xml:space="preserve"> </w:t>
      </w:r>
      <w:r w:rsidR="006F05A4" w:rsidRPr="006F05A4">
        <w:rPr>
          <w:b/>
        </w:rPr>
        <w:t>Diözesanb</w:t>
      </w:r>
      <w:r w:rsidR="00B25E77" w:rsidRPr="006F05A4">
        <w:rPr>
          <w:b/>
        </w:rPr>
        <w:t>ischof Wilhelm Krautwaschl</w:t>
      </w:r>
      <w:r w:rsidR="00B25E77">
        <w:t xml:space="preserve">, </w:t>
      </w:r>
      <w:r w:rsidR="00B25E77" w:rsidRPr="006F05A4">
        <w:rPr>
          <w:b/>
        </w:rPr>
        <w:t>Klubobfrau Barbara Riener</w:t>
      </w:r>
      <w:r w:rsidR="00B25E77">
        <w:t xml:space="preserve"> (i.V. von LH Christopher Drexler) oder etwa </w:t>
      </w:r>
      <w:r w:rsidR="00B25E77" w:rsidRPr="006F05A4">
        <w:rPr>
          <w:b/>
        </w:rPr>
        <w:t>Bürgermeisterin Elke Kahr</w:t>
      </w:r>
      <w:r w:rsidR="00B25E77">
        <w:t xml:space="preserve"> auch </w:t>
      </w:r>
      <w:r w:rsidR="000A5F4E">
        <w:t xml:space="preserve">ehemalige </w:t>
      </w:r>
      <w:r w:rsidR="007B63F9">
        <w:t>Studierende</w:t>
      </w:r>
      <w:r w:rsidR="000A5F4E">
        <w:t xml:space="preserve"> des AAI finden</w:t>
      </w:r>
      <w:r>
        <w:t>. Nach einer von einer internationalen Künstlergruppe geleiteten Festzeremonie</w:t>
      </w:r>
      <w:r w:rsidR="000A5F4E">
        <w:t>, gibt es auch beim anschließenden „Fest der Menschenrechte: AKZEPT_dance“ viel zu entdecken</w:t>
      </w:r>
      <w:r>
        <w:t>.</w:t>
      </w:r>
      <w:r w:rsidR="006F05A4">
        <w:t xml:space="preserve"> </w:t>
      </w:r>
    </w:p>
    <w:p w14:paraId="1A991F77" w14:textId="34BF5D82" w:rsidR="000A5F4E" w:rsidRPr="00CB7B4C" w:rsidRDefault="000A5F4E" w:rsidP="00942BC7">
      <w:pPr>
        <w:rPr>
          <w:vanish/>
        </w:rPr>
      </w:pPr>
      <w:r>
        <w:t>Musikalische, kulinarische und kulturelle Leckerbissen sowie Mitmachstationen nehmen das Publikum</w:t>
      </w:r>
      <w:r w:rsidR="00650976">
        <w:t>,</w:t>
      </w:r>
      <w:r>
        <w:t xml:space="preserve"> </w:t>
      </w:r>
      <w:proofErr w:type="spellStart"/>
      <w:proofErr w:type="gramStart"/>
      <w:r w:rsidR="00650976">
        <w:rPr>
          <w:rStyle w:val="fsl"/>
          <w:color w:val="000000" w:themeColor="text1"/>
        </w:rPr>
        <w:t>Wegbegleiter:innen</w:t>
      </w:r>
      <w:proofErr w:type="spellEnd"/>
      <w:proofErr w:type="gramEnd"/>
      <w:r w:rsidR="00650976">
        <w:rPr>
          <w:rStyle w:val="fsl"/>
          <w:color w:val="000000" w:themeColor="text1"/>
        </w:rPr>
        <w:t xml:space="preserve">, </w:t>
      </w:r>
      <w:proofErr w:type="spellStart"/>
      <w:r w:rsidR="00650976">
        <w:rPr>
          <w:rStyle w:val="fsl"/>
          <w:color w:val="000000" w:themeColor="text1"/>
        </w:rPr>
        <w:t>Freund:innen</w:t>
      </w:r>
      <w:proofErr w:type="spellEnd"/>
      <w:r w:rsidR="00650976">
        <w:rPr>
          <w:rStyle w:val="fsl"/>
          <w:color w:val="000000" w:themeColor="text1"/>
        </w:rPr>
        <w:t xml:space="preserve"> und Partner:innen des Instituts </w:t>
      </w:r>
      <w:r>
        <w:t>auf eine Reise in andere Länder und Kulturen mit, gemäß einem Leitspruch des AAI: „Reisen hilft. Zuhause auch“.</w:t>
      </w:r>
      <w:r w:rsidR="00934799">
        <w:t xml:space="preserve"> </w:t>
      </w:r>
      <w:r w:rsidR="00B25E77">
        <w:t xml:space="preserve">So wird </w:t>
      </w:r>
      <w:r w:rsidR="00650976">
        <w:t xml:space="preserve">neben Ausstellungen und künstlerischen Interventionen </w:t>
      </w:r>
      <w:r w:rsidR="007B63F9">
        <w:t xml:space="preserve">beispielsweise </w:t>
      </w:r>
      <w:r w:rsidR="00B25E77">
        <w:t xml:space="preserve">in die Kunst des Bollywood-Tanzes, </w:t>
      </w:r>
      <w:r w:rsidR="00AA28E8">
        <w:t xml:space="preserve">von </w:t>
      </w:r>
      <w:r w:rsidR="00B25E77">
        <w:t>Origami, Henna Tattoos oder etwa afrikanische</w:t>
      </w:r>
      <w:r w:rsidR="00AA28E8">
        <w:t>n</w:t>
      </w:r>
      <w:r w:rsidR="00B25E77">
        <w:t xml:space="preserve"> Frisuren eingeführt. Die Bandformation Montevideo unter </w:t>
      </w:r>
      <w:r w:rsidR="00AA28E8">
        <w:t xml:space="preserve">der Leitung des </w:t>
      </w:r>
      <w:r w:rsidR="00B25E77">
        <w:t>ehemaligen AAI-Heimbewohner</w:t>
      </w:r>
      <w:r w:rsidR="00AA28E8">
        <w:t>s</w:t>
      </w:r>
      <w:r w:rsidR="00B25E77">
        <w:t xml:space="preserve"> Juan Carlos Sungurlian und die die </w:t>
      </w:r>
      <w:r w:rsidR="00AA28E8">
        <w:t>A-</w:t>
      </w:r>
      <w:proofErr w:type="spellStart"/>
      <w:r w:rsidR="00B25E77">
        <w:t>capella</w:t>
      </w:r>
      <w:proofErr w:type="spellEnd"/>
      <w:r w:rsidR="00AA28E8">
        <w:t>-</w:t>
      </w:r>
      <w:r w:rsidR="00B25E77">
        <w:t xml:space="preserve">Formation </w:t>
      </w:r>
      <w:proofErr w:type="spellStart"/>
      <w:r w:rsidR="00B25E77">
        <w:t>Insingizi</w:t>
      </w:r>
      <w:proofErr w:type="spellEnd"/>
      <w:r w:rsidR="00B25E77">
        <w:t xml:space="preserve"> aus Simbabwe werden ebenfalls auftreten.</w:t>
      </w:r>
      <w:r w:rsidR="006F05A4">
        <w:t xml:space="preserve"> </w:t>
      </w:r>
    </w:p>
    <w:p w14:paraId="0A8AC75B" w14:textId="61A085EB" w:rsidR="00942BC7" w:rsidRDefault="00942BC7" w:rsidP="00942BC7">
      <w:r>
        <w:t xml:space="preserve">Durch </w:t>
      </w:r>
      <w:r w:rsidR="006F05A4">
        <w:t>Diözesanb</w:t>
      </w:r>
      <w:r>
        <w:t xml:space="preserve">ischof Josef </w:t>
      </w:r>
      <w:proofErr w:type="spellStart"/>
      <w:r>
        <w:t>Schoiswohl</w:t>
      </w:r>
      <w:proofErr w:type="spellEnd"/>
      <w:r>
        <w:t xml:space="preserve"> gegründet, ist das Afro-Asiatische Institut Graz ein </w:t>
      </w:r>
      <w:r w:rsidR="00FB41B5">
        <w:t>Kommunikations-</w:t>
      </w:r>
      <w:r w:rsidR="006F05A4">
        <w:t xml:space="preserve"> </w:t>
      </w:r>
      <w:r w:rsidR="00FB41B5">
        <w:t>und Begegnungszentrum des interkulturellen und interreligiösen Dialoges</w:t>
      </w:r>
      <w:r>
        <w:t>, das vieles bietet: Wohnraum für junge Menschen aus Afrika, Asien und Lateinamerika, die zum Studium in die Steiermark kommen, gesellschaftspolitische und kulturelle Impulse aus verschiedenen Ländern und Anlaufstelle für alle, die sich für die Welt interessieren.</w:t>
      </w:r>
      <w:r w:rsidRPr="003D322E">
        <w:t xml:space="preserve"> </w:t>
      </w:r>
      <w:r w:rsidR="003D322E" w:rsidRPr="003D322E">
        <w:t>Innerhalb der vergangenen Jahrzehnte hat sich das AAI immer wieder gewandelt – architektonisch und inhaltlich galt es, stets den Bedürfnissen der jeweiligen Zeit gerecht zu werden</w:t>
      </w:r>
      <w:r w:rsidR="003D322E" w:rsidRPr="00FB41B5">
        <w:rPr>
          <w:i/>
          <w:iCs/>
        </w:rPr>
        <w:t>.</w:t>
      </w:r>
    </w:p>
    <w:p w14:paraId="51DE238E" w14:textId="77777777" w:rsidR="0084079D" w:rsidRPr="0084079D" w:rsidRDefault="0084079D" w:rsidP="00CB7B4C">
      <w:pPr>
        <w:shd w:val="clear" w:color="auto" w:fill="F2F2F2" w:themeFill="background1" w:themeFillShade="F2"/>
        <w:spacing w:after="0"/>
        <w:rPr>
          <w:b/>
          <w:bCs/>
          <w:sz w:val="28"/>
          <w:szCs w:val="28"/>
        </w:rPr>
      </w:pPr>
      <w:r w:rsidRPr="0084079D">
        <w:rPr>
          <w:b/>
          <w:bCs/>
          <w:sz w:val="28"/>
          <w:szCs w:val="28"/>
        </w:rPr>
        <w:t xml:space="preserve">60 Jahre Afro-Asiatisches Institut Graz &amp; </w:t>
      </w:r>
    </w:p>
    <w:p w14:paraId="317E468E" w14:textId="5206DF05" w:rsidR="0084079D" w:rsidRPr="0084079D" w:rsidRDefault="0084079D" w:rsidP="00CB7B4C">
      <w:pPr>
        <w:shd w:val="clear" w:color="auto" w:fill="F2F2F2" w:themeFill="background1" w:themeFillShade="F2"/>
        <w:spacing w:after="0"/>
        <w:rPr>
          <w:b/>
          <w:bCs/>
          <w:sz w:val="24"/>
          <w:szCs w:val="24"/>
        </w:rPr>
      </w:pPr>
      <w:r w:rsidRPr="0084079D">
        <w:rPr>
          <w:b/>
          <w:bCs/>
          <w:sz w:val="24"/>
          <w:szCs w:val="24"/>
        </w:rPr>
        <w:t>AKZEPT_dance: Fest der Menschenrechte</w:t>
      </w:r>
    </w:p>
    <w:p w14:paraId="68E42C1F" w14:textId="022DC8D5" w:rsidR="0084079D" w:rsidRDefault="0084079D" w:rsidP="00CB7B4C">
      <w:pPr>
        <w:shd w:val="clear" w:color="auto" w:fill="F2F2F2" w:themeFill="background1" w:themeFillShade="F2"/>
        <w:spacing w:after="0"/>
      </w:pPr>
      <w:r w:rsidRPr="0084079D">
        <w:rPr>
          <w:b/>
          <w:bCs/>
        </w:rPr>
        <w:t>WANN:</w:t>
      </w:r>
      <w:r>
        <w:t xml:space="preserve"> DO, 20. Juni 2024, ab 18:00 Uhr</w:t>
      </w:r>
    </w:p>
    <w:p w14:paraId="06C17984" w14:textId="5E57A614" w:rsidR="0084079D" w:rsidRDefault="0084079D" w:rsidP="005E686B">
      <w:pPr>
        <w:shd w:val="clear" w:color="auto" w:fill="F2F2F2" w:themeFill="background1" w:themeFillShade="F2"/>
      </w:pPr>
      <w:r w:rsidRPr="0084079D">
        <w:rPr>
          <w:b/>
          <w:bCs/>
        </w:rPr>
        <w:t>WO:</w:t>
      </w:r>
      <w:r>
        <w:t xml:space="preserve"> Afro-Asiatisches Institut, Leechgasse 22-24, 8010 Graz</w:t>
      </w:r>
    </w:p>
    <w:p w14:paraId="3FE78556" w14:textId="14B84C76" w:rsidR="00204947" w:rsidRDefault="00204947" w:rsidP="005E686B">
      <w:pPr>
        <w:spacing w:after="0"/>
      </w:pPr>
      <w:r w:rsidRPr="00CB7B4C">
        <w:rPr>
          <w:b/>
          <w:bCs/>
        </w:rPr>
        <w:t>WEITERFÜHRENDE INFORMATIONEN:</w:t>
      </w:r>
      <w:r w:rsidR="00CB7B4C">
        <w:t xml:space="preserve"> </w:t>
      </w:r>
      <w:hyperlink r:id="rId6" w:history="1">
        <w:r w:rsidR="00CB7B4C" w:rsidRPr="006A7862">
          <w:rPr>
            <w:rStyle w:val="Hyperlink"/>
          </w:rPr>
          <w:t>www.aai-graz.at</w:t>
        </w:r>
      </w:hyperlink>
    </w:p>
    <w:p w14:paraId="3BD344C3" w14:textId="2B142BF8" w:rsidR="000E60F2" w:rsidRDefault="000E60F2" w:rsidP="005E686B">
      <w:pPr>
        <w:pStyle w:val="Listenabsatz"/>
        <w:numPr>
          <w:ilvl w:val="0"/>
          <w:numId w:val="1"/>
        </w:numPr>
        <w:spacing w:after="0"/>
      </w:pPr>
      <w:r>
        <w:t xml:space="preserve">Link zur Veranstaltung: </w:t>
      </w:r>
      <w:hyperlink r:id="rId7" w:history="1">
        <w:r w:rsidR="00E96CB4" w:rsidRPr="006A7862">
          <w:rPr>
            <w:rStyle w:val="Hyperlink"/>
          </w:rPr>
          <w:t>https://www.aai-graz.at/60-jahre-afro-asiatisches-institut-graz-akzept_dance-fest-der-menschenrechte</w:t>
        </w:r>
      </w:hyperlink>
    </w:p>
    <w:p w14:paraId="5540CCB4" w14:textId="326F4653" w:rsidR="000E60F2" w:rsidRDefault="00E96CB4" w:rsidP="005E686B">
      <w:pPr>
        <w:pStyle w:val="Listenabsatz"/>
        <w:numPr>
          <w:ilvl w:val="0"/>
          <w:numId w:val="1"/>
        </w:numPr>
        <w:spacing w:after="0"/>
      </w:pPr>
      <w:r>
        <w:t xml:space="preserve">Sujet 60 Jahrfeier: </w:t>
      </w:r>
      <w:hyperlink r:id="rId8" w:history="1">
        <w:r w:rsidRPr="006A7862">
          <w:rPr>
            <w:rStyle w:val="Hyperlink"/>
          </w:rPr>
          <w:t>https://www.aai-graz.at/img/8e/8e/18e7c12e8e21c6b7fc30/-60jahre_screen_800x600.jpg</w:t>
        </w:r>
      </w:hyperlink>
      <w:r>
        <w:t xml:space="preserve"> © </w:t>
      </w:r>
      <w:r w:rsidR="003D322E">
        <w:t>AAI Graz</w:t>
      </w:r>
    </w:p>
    <w:p w14:paraId="1A076086" w14:textId="2C2B1AA5" w:rsidR="00733EF0" w:rsidRDefault="003D322E" w:rsidP="005E686B">
      <w:pPr>
        <w:pStyle w:val="StandardWeb"/>
        <w:numPr>
          <w:ilvl w:val="0"/>
          <w:numId w:val="1"/>
        </w:numPr>
        <w:spacing w:before="0" w:beforeAutospacing="0"/>
      </w:pPr>
      <w:r w:rsidRPr="003D322E">
        <w:rPr>
          <w:rFonts w:asciiTheme="minorHAnsi" w:eastAsiaTheme="minorHAnsi" w:hAnsiTheme="minorHAnsi" w:cstheme="minorBidi"/>
          <w:kern w:val="2"/>
          <w:sz w:val="22"/>
          <w:szCs w:val="22"/>
          <w:lang w:eastAsia="en-US"/>
          <w14:ligatures w14:val="standardContextual"/>
        </w:rPr>
        <w:t>AAI-</w:t>
      </w:r>
      <w:r w:rsidR="00733EF0" w:rsidRPr="003D322E">
        <w:rPr>
          <w:rFonts w:asciiTheme="minorHAnsi" w:eastAsiaTheme="minorHAnsi" w:hAnsiTheme="minorHAnsi" w:cstheme="minorBidi"/>
          <w:kern w:val="2"/>
          <w:sz w:val="22"/>
          <w:szCs w:val="22"/>
          <w:lang w:eastAsia="en-US"/>
          <w14:ligatures w14:val="standardContextual"/>
        </w:rPr>
        <w:t>Radioporträt</w:t>
      </w:r>
      <w:r w:rsidRPr="003D322E">
        <w:rPr>
          <w:rFonts w:asciiTheme="minorHAnsi" w:eastAsiaTheme="minorHAnsi" w:hAnsiTheme="minorHAnsi" w:cstheme="minorBidi"/>
          <w:kern w:val="2"/>
          <w:sz w:val="22"/>
          <w:szCs w:val="22"/>
          <w:lang w:eastAsia="en-US"/>
          <w14:ligatures w14:val="standardContextual"/>
        </w:rPr>
        <w:t xml:space="preserve"> von Anna M. Steiner</w:t>
      </w:r>
      <w:r>
        <w:rPr>
          <w:rFonts w:asciiTheme="minorHAnsi" w:eastAsiaTheme="minorHAnsi" w:hAnsiTheme="minorHAnsi" w:cstheme="minorBidi"/>
          <w:kern w:val="2"/>
          <w:sz w:val="22"/>
          <w:szCs w:val="22"/>
          <w:lang w:eastAsia="en-US"/>
          <w14:ligatures w14:val="standardContextual"/>
        </w:rPr>
        <w:t xml:space="preserve"> zum 55 Jahr-Jubiläum</w:t>
      </w:r>
      <w:r w:rsidRPr="003D322E">
        <w:rPr>
          <w:rFonts w:asciiTheme="minorHAnsi" w:eastAsiaTheme="minorHAnsi" w:hAnsiTheme="minorHAnsi" w:cstheme="minorBidi"/>
          <w:kern w:val="2"/>
          <w:sz w:val="22"/>
          <w:szCs w:val="22"/>
          <w:lang w:eastAsia="en-US"/>
          <w14:ligatures w14:val="standardContextual"/>
        </w:rPr>
        <w:t>:</w:t>
      </w:r>
      <w:r>
        <w:t xml:space="preserve"> </w:t>
      </w:r>
      <w:hyperlink r:id="rId9" w:history="1">
        <w:r w:rsidRPr="003D322E">
          <w:rPr>
            <w:rStyle w:val="Hyperlink"/>
            <w:rFonts w:asciiTheme="minorHAnsi" w:hAnsiTheme="minorHAnsi" w:cstheme="minorHAnsi"/>
            <w:sz w:val="22"/>
            <w:szCs w:val="22"/>
          </w:rPr>
          <w:t>https://helsinki.at/program/79190/</w:t>
        </w:r>
      </w:hyperlink>
      <w:r w:rsidRPr="003D322E">
        <w:rPr>
          <w:sz w:val="22"/>
          <w:szCs w:val="22"/>
        </w:rPr>
        <w:t xml:space="preserve"> </w:t>
      </w:r>
    </w:p>
    <w:p w14:paraId="63398389" w14:textId="2493C836" w:rsidR="000E60F2" w:rsidRPr="000E60F2" w:rsidRDefault="000E60F2" w:rsidP="000E60F2">
      <w:pPr>
        <w:shd w:val="clear" w:color="auto" w:fill="F2F2F2" w:themeFill="background1" w:themeFillShade="F2"/>
        <w:spacing w:after="0"/>
        <w:rPr>
          <w:b/>
          <w:bCs/>
        </w:rPr>
      </w:pPr>
      <w:r w:rsidRPr="000E60F2">
        <w:rPr>
          <w:b/>
          <w:bCs/>
        </w:rPr>
        <w:t xml:space="preserve">Rückfragehinweis: </w:t>
      </w:r>
    </w:p>
    <w:p w14:paraId="59268984" w14:textId="7E7625CF" w:rsidR="000E60F2" w:rsidRDefault="000E60F2" w:rsidP="005E686B">
      <w:pPr>
        <w:shd w:val="clear" w:color="auto" w:fill="F2F2F2" w:themeFill="background1" w:themeFillShade="F2"/>
        <w:spacing w:after="0"/>
      </w:pPr>
      <w:r>
        <w:t>Mag. Johannes Mindler-Steiner (Institutsleiter)</w:t>
      </w:r>
      <w:r w:rsidR="005E686B">
        <w:t xml:space="preserve"> // </w:t>
      </w:r>
      <w:r>
        <w:t xml:space="preserve">0676/8742 3983 </w:t>
      </w:r>
      <w:r w:rsidR="005E686B">
        <w:t xml:space="preserve">// </w:t>
      </w:r>
      <w:hyperlink r:id="rId10" w:history="1">
        <w:r w:rsidR="005E686B" w:rsidRPr="006A7862">
          <w:rPr>
            <w:rStyle w:val="Hyperlink"/>
          </w:rPr>
          <w:t>j.mindler-steiner@aai-graz.at</w:t>
        </w:r>
      </w:hyperlink>
    </w:p>
    <w:sectPr w:rsidR="000E60F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96369"/>
    <w:multiLevelType w:val="hybridMultilevel"/>
    <w:tmpl w:val="B680F87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313023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426"/>
    <w:rsid w:val="000A5F4E"/>
    <w:rsid w:val="000E60F2"/>
    <w:rsid w:val="00204947"/>
    <w:rsid w:val="00225BC6"/>
    <w:rsid w:val="003D322E"/>
    <w:rsid w:val="005D1282"/>
    <w:rsid w:val="005E686B"/>
    <w:rsid w:val="00650976"/>
    <w:rsid w:val="006B6D24"/>
    <w:rsid w:val="006D2B48"/>
    <w:rsid w:val="006F05A4"/>
    <w:rsid w:val="00733EF0"/>
    <w:rsid w:val="00762EEE"/>
    <w:rsid w:val="007B63F9"/>
    <w:rsid w:val="007D47C4"/>
    <w:rsid w:val="0084079D"/>
    <w:rsid w:val="00932711"/>
    <w:rsid w:val="00934426"/>
    <w:rsid w:val="00934799"/>
    <w:rsid w:val="00942BC7"/>
    <w:rsid w:val="009F32A4"/>
    <w:rsid w:val="00AA28E8"/>
    <w:rsid w:val="00B25E77"/>
    <w:rsid w:val="00CB7B4C"/>
    <w:rsid w:val="00D511CB"/>
    <w:rsid w:val="00DC5D54"/>
    <w:rsid w:val="00DE544E"/>
    <w:rsid w:val="00E96CB4"/>
    <w:rsid w:val="00F47210"/>
    <w:rsid w:val="00F551EC"/>
    <w:rsid w:val="00FB41B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A3E4E"/>
  <w15:chartTrackingRefBased/>
  <w15:docId w15:val="{C6D12595-6C23-41F1-9092-D21DE1235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E60F2"/>
    <w:rPr>
      <w:color w:val="0000FF" w:themeColor="hyperlink"/>
      <w:u w:val="single"/>
    </w:rPr>
  </w:style>
  <w:style w:type="character" w:styleId="NichtaufgelsteErwhnung">
    <w:name w:val="Unresolved Mention"/>
    <w:basedOn w:val="Absatz-Standardschriftart"/>
    <w:uiPriority w:val="99"/>
    <w:semiHidden/>
    <w:unhideWhenUsed/>
    <w:rsid w:val="000E60F2"/>
    <w:rPr>
      <w:color w:val="605E5C"/>
      <w:shd w:val="clear" w:color="auto" w:fill="E1DFDD"/>
    </w:rPr>
  </w:style>
  <w:style w:type="paragraph" w:styleId="StandardWeb">
    <w:name w:val="Normal (Web)"/>
    <w:basedOn w:val="Standard"/>
    <w:uiPriority w:val="99"/>
    <w:unhideWhenUsed/>
    <w:rsid w:val="007B63F9"/>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 w:type="character" w:customStyle="1" w:styleId="fsl">
    <w:name w:val="fsl"/>
    <w:basedOn w:val="Absatz-Standardschriftart"/>
    <w:rsid w:val="00934799"/>
  </w:style>
  <w:style w:type="paragraph" w:styleId="Listenabsatz">
    <w:name w:val="List Paragraph"/>
    <w:basedOn w:val="Standard"/>
    <w:uiPriority w:val="34"/>
    <w:qFormat/>
    <w:rsid w:val="005E68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258847">
      <w:bodyDiv w:val="1"/>
      <w:marLeft w:val="0"/>
      <w:marRight w:val="0"/>
      <w:marTop w:val="0"/>
      <w:marBottom w:val="0"/>
      <w:divBdr>
        <w:top w:val="none" w:sz="0" w:space="0" w:color="auto"/>
        <w:left w:val="none" w:sz="0" w:space="0" w:color="auto"/>
        <w:bottom w:val="none" w:sz="0" w:space="0" w:color="auto"/>
        <w:right w:val="none" w:sz="0" w:space="0" w:color="auto"/>
      </w:divBdr>
    </w:div>
    <w:div w:id="1758211790">
      <w:bodyDiv w:val="1"/>
      <w:marLeft w:val="0"/>
      <w:marRight w:val="0"/>
      <w:marTop w:val="0"/>
      <w:marBottom w:val="0"/>
      <w:divBdr>
        <w:top w:val="none" w:sz="0" w:space="0" w:color="auto"/>
        <w:left w:val="none" w:sz="0" w:space="0" w:color="auto"/>
        <w:bottom w:val="none" w:sz="0" w:space="0" w:color="auto"/>
        <w:right w:val="none" w:sz="0" w:space="0" w:color="auto"/>
      </w:divBdr>
      <w:divsChild>
        <w:div w:id="465589164">
          <w:marLeft w:val="0"/>
          <w:marRight w:val="0"/>
          <w:marTop w:val="0"/>
          <w:marBottom w:val="0"/>
          <w:divBdr>
            <w:top w:val="none" w:sz="0" w:space="0" w:color="auto"/>
            <w:left w:val="none" w:sz="0" w:space="0" w:color="auto"/>
            <w:bottom w:val="none" w:sz="0" w:space="0" w:color="auto"/>
            <w:right w:val="none" w:sz="0" w:space="0" w:color="auto"/>
          </w:divBdr>
          <w:divsChild>
            <w:div w:id="235945205">
              <w:marLeft w:val="0"/>
              <w:marRight w:val="0"/>
              <w:marTop w:val="0"/>
              <w:marBottom w:val="0"/>
              <w:divBdr>
                <w:top w:val="none" w:sz="0" w:space="0" w:color="auto"/>
                <w:left w:val="none" w:sz="0" w:space="0" w:color="auto"/>
                <w:bottom w:val="none" w:sz="0" w:space="0" w:color="auto"/>
                <w:right w:val="none" w:sz="0" w:space="0" w:color="auto"/>
              </w:divBdr>
            </w:div>
          </w:divsChild>
        </w:div>
        <w:div w:id="102961413">
          <w:marLeft w:val="0"/>
          <w:marRight w:val="0"/>
          <w:marTop w:val="0"/>
          <w:marBottom w:val="0"/>
          <w:divBdr>
            <w:top w:val="none" w:sz="0" w:space="0" w:color="auto"/>
            <w:left w:val="none" w:sz="0" w:space="0" w:color="auto"/>
            <w:bottom w:val="none" w:sz="0" w:space="0" w:color="auto"/>
            <w:right w:val="none" w:sz="0" w:space="0" w:color="auto"/>
          </w:divBdr>
          <w:divsChild>
            <w:div w:id="52043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i-graz.at/img/8e/8e/18e7c12e8e21c6b7fc30/-60jahre_screen_800x600.jpg" TargetMode="External"/><Relationship Id="rId3" Type="http://schemas.openxmlformats.org/officeDocument/2006/relationships/settings" Target="settings.xml"/><Relationship Id="rId7" Type="http://schemas.openxmlformats.org/officeDocument/2006/relationships/hyperlink" Target="https://www.aai-graz.at/60-jahre-afro-asiatisches-institut-graz-akzept_dance-fest-der-menschenrech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ai-graz.at"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j.mindler-steiner@aai-graz.at" TargetMode="External"/><Relationship Id="rId4" Type="http://schemas.openxmlformats.org/officeDocument/2006/relationships/webSettings" Target="webSettings.xml"/><Relationship Id="rId9" Type="http://schemas.openxmlformats.org/officeDocument/2006/relationships/hyperlink" Target="https://helsinki.at/program/79190/"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465</Words>
  <Characters>2934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Johannes Mindler-Steiner</dc:creator>
  <cp:keywords/>
  <dc:description/>
  <cp:lastModifiedBy>Johannes Mindler-Steiner</cp:lastModifiedBy>
  <cp:revision>3</cp:revision>
  <cp:lastPrinted>2024-06-12T10:39:00Z</cp:lastPrinted>
  <dcterms:created xsi:type="dcterms:W3CDTF">2024-06-14T13:50:00Z</dcterms:created>
  <dcterms:modified xsi:type="dcterms:W3CDTF">2024-06-14T14:23:00Z</dcterms:modified>
</cp:coreProperties>
</file>